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A2282" w14:textId="38F39AB7" w:rsidR="00966CC6" w:rsidRDefault="00966CC6" w:rsidP="005676A5">
      <w:pPr>
        <w:spacing w:before="100" w:beforeAutospacing="1" w:after="100" w:afterAutospacing="1" w:line="240" w:lineRule="auto"/>
        <w:outlineLvl w:val="1"/>
        <w:rPr>
          <w:rFonts w:ascii="Times New Roman" w:eastAsia="Times New Roman" w:hAnsi="Times New Roman" w:cs="Times New Roman"/>
          <w:b/>
          <w:bCs/>
          <w:kern w:val="0"/>
          <w:sz w:val="36"/>
          <w:szCs w:val="36"/>
          <w:lang w:val="de-DE" w:eastAsia="de-DE"/>
          <w14:ligatures w14:val="none"/>
        </w:rPr>
      </w:pPr>
      <w:r>
        <w:rPr>
          <w:rFonts w:ascii="Times New Roman" w:eastAsia="Times New Roman" w:hAnsi="Times New Roman" w:cs="Times New Roman"/>
          <w:b/>
          <w:bCs/>
          <w:kern w:val="0"/>
          <w:sz w:val="36"/>
          <w:szCs w:val="36"/>
          <w:lang w:val="de-DE" w:eastAsia="de-DE"/>
          <w14:ligatures w14:val="none"/>
        </w:rPr>
        <w:t xml:space="preserve">Aufenthalt unserer Kooperationspartner:innen aus Nepal </w:t>
      </w:r>
      <w:r w:rsidR="00313A72">
        <w:rPr>
          <w:rFonts w:ascii="Times New Roman" w:eastAsia="Times New Roman" w:hAnsi="Times New Roman" w:cs="Times New Roman"/>
          <w:b/>
          <w:bCs/>
          <w:kern w:val="0"/>
          <w:sz w:val="36"/>
          <w:szCs w:val="36"/>
          <w:lang w:val="de-DE" w:eastAsia="de-DE"/>
          <w14:ligatures w14:val="none"/>
        </w:rPr>
        <w:t>an</w:t>
      </w:r>
      <w:r>
        <w:rPr>
          <w:rFonts w:ascii="Times New Roman" w:eastAsia="Times New Roman" w:hAnsi="Times New Roman" w:cs="Times New Roman"/>
          <w:b/>
          <w:bCs/>
          <w:kern w:val="0"/>
          <w:sz w:val="36"/>
          <w:szCs w:val="36"/>
          <w:lang w:val="de-DE" w:eastAsia="de-DE"/>
          <w14:ligatures w14:val="none"/>
        </w:rPr>
        <w:t xml:space="preserve"> der PH Wien</w:t>
      </w:r>
    </w:p>
    <w:p w14:paraId="28FC7541" w14:textId="4E3142F8" w:rsidR="00966CC6" w:rsidRDefault="00966CC6" w:rsidP="00966CC6">
      <w:pPr>
        <w:rPr>
          <w:lang w:val="de-DE" w:eastAsia="de-DE"/>
        </w:rPr>
      </w:pPr>
      <w:r>
        <w:rPr>
          <w:lang w:val="de-DE" w:eastAsia="de-DE"/>
        </w:rPr>
        <w:t>18.03.2024</w:t>
      </w:r>
    </w:p>
    <w:p w14:paraId="6A14C168" w14:textId="04A704FE" w:rsidR="00966CC6" w:rsidRDefault="00313A72" w:rsidP="00966CC6">
      <w:pPr>
        <w:rPr>
          <w:lang w:val="de-DE" w:eastAsia="de-DE"/>
        </w:rPr>
      </w:pPr>
      <w:r>
        <w:rPr>
          <w:lang w:val="de-DE" w:eastAsia="de-DE"/>
        </w:rPr>
        <w:t xml:space="preserve">Dr. Prakash C. Bhattarai, </w:t>
      </w:r>
      <w:r w:rsidR="0030411B" w:rsidRPr="0030411B">
        <w:rPr>
          <w:lang w:val="de-DE" w:eastAsia="de-DE"/>
        </w:rPr>
        <w:t xml:space="preserve">Professor und stellvertretender Dekan </w:t>
      </w:r>
      <w:r w:rsidR="00413AA4">
        <w:rPr>
          <w:lang w:val="de-DE" w:eastAsia="de-DE"/>
        </w:rPr>
        <w:t xml:space="preserve">für </w:t>
      </w:r>
      <w:r w:rsidR="0030411B" w:rsidRPr="0030411B">
        <w:rPr>
          <w:lang w:val="de-DE" w:eastAsia="de-DE"/>
        </w:rPr>
        <w:t xml:space="preserve">Forschung und externe Angelegenheiten </w:t>
      </w:r>
      <w:r w:rsidR="0030411B">
        <w:rPr>
          <w:lang w:val="de-DE" w:eastAsia="de-DE"/>
        </w:rPr>
        <w:t xml:space="preserve">und Dr. Suresh Gautam, </w:t>
      </w:r>
      <w:r w:rsidR="0030411B" w:rsidRPr="0030411B">
        <w:rPr>
          <w:lang w:val="de-DE" w:eastAsia="de-DE"/>
        </w:rPr>
        <w:t>Assistenzprofessor</w:t>
      </w:r>
      <w:r w:rsidR="00357EB4">
        <w:rPr>
          <w:lang w:val="de-DE" w:eastAsia="de-DE"/>
        </w:rPr>
        <w:t xml:space="preserve"> und Leiter des Instituts</w:t>
      </w:r>
      <w:r w:rsidR="0030411B" w:rsidRPr="0030411B">
        <w:rPr>
          <w:lang w:val="de-DE" w:eastAsia="de-DE"/>
        </w:rPr>
        <w:t xml:space="preserve"> für Entwicklungsstudien an der School of Education der Universität Kathmandu, Nepal</w:t>
      </w:r>
      <w:r w:rsidR="00413AA4">
        <w:rPr>
          <w:lang w:val="de-DE" w:eastAsia="de-DE"/>
        </w:rPr>
        <w:t>,</w:t>
      </w:r>
      <w:r w:rsidR="0030411B">
        <w:rPr>
          <w:lang w:val="de-DE" w:eastAsia="de-DE"/>
        </w:rPr>
        <w:t xml:space="preserve"> waren im März 2024 eine Woche lang an der Pädagogischen Hochschule Wien, um die Kooperationsfelder berufliche Bildung</w:t>
      </w:r>
      <w:r w:rsidR="00645C26">
        <w:rPr>
          <w:lang w:val="de-DE" w:eastAsia="de-DE"/>
        </w:rPr>
        <w:t xml:space="preserve"> und</w:t>
      </w:r>
      <w:r w:rsidR="0030411B">
        <w:rPr>
          <w:lang w:val="de-DE" w:eastAsia="de-DE"/>
        </w:rPr>
        <w:t xml:space="preserve"> Urban Diversity Education zu </w:t>
      </w:r>
      <w:r w:rsidR="00645C26">
        <w:rPr>
          <w:lang w:val="de-DE" w:eastAsia="de-DE"/>
        </w:rPr>
        <w:t>eröffnen bzw. bestehende Kooperationen zu vertiefen</w:t>
      </w:r>
      <w:r w:rsidR="0030411B">
        <w:rPr>
          <w:lang w:val="de-DE" w:eastAsia="de-DE"/>
        </w:rPr>
        <w:t>.</w:t>
      </w:r>
    </w:p>
    <w:p w14:paraId="7C9F6164" w14:textId="22C4BF3D" w:rsidR="00645C26" w:rsidRDefault="00645C26" w:rsidP="00645C26">
      <w:pPr>
        <w:rPr>
          <w:lang w:val="de-DE" w:eastAsia="de-DE"/>
        </w:rPr>
      </w:pPr>
      <w:r>
        <w:rPr>
          <w:lang w:val="de-DE" w:eastAsia="de-DE"/>
        </w:rPr>
        <w:t xml:space="preserve">Am ersten Tag stand daher zunächst ein Treffen mit </w:t>
      </w:r>
      <w:r w:rsidRPr="00645C26">
        <w:rPr>
          <w:lang w:val="de-DE" w:eastAsia="de-DE"/>
        </w:rPr>
        <w:t>Mag. Dr. Reinhard Bauer, MA</w:t>
      </w:r>
      <w:r>
        <w:rPr>
          <w:lang w:val="de-DE" w:eastAsia="de-DE"/>
        </w:rPr>
        <w:t>, dem Institutsleiter für die berufliche Bildung an der Tagesordnung.</w:t>
      </w:r>
      <w:r w:rsidR="0012545D">
        <w:rPr>
          <w:lang w:val="de-DE" w:eastAsia="de-DE"/>
        </w:rPr>
        <w:t xml:space="preserve"> Hierbei wurde über die unterschiedlichen Systeme</w:t>
      </w:r>
      <w:r w:rsidR="00413AA4">
        <w:rPr>
          <w:lang w:val="de-DE" w:eastAsia="de-DE"/>
        </w:rPr>
        <w:t xml:space="preserve"> der Berufsbildung in den Ländern</w:t>
      </w:r>
      <w:r w:rsidR="0012545D">
        <w:rPr>
          <w:lang w:val="de-DE" w:eastAsia="de-DE"/>
        </w:rPr>
        <w:t xml:space="preserve"> diskutiert und mögliche Forschungsfelder, wie z.B. eine komparative Analyse</w:t>
      </w:r>
      <w:r w:rsidR="00413AA4">
        <w:rPr>
          <w:lang w:val="de-DE" w:eastAsia="de-DE"/>
        </w:rPr>
        <w:t>,</w:t>
      </w:r>
      <w:r w:rsidR="0012545D">
        <w:rPr>
          <w:lang w:val="de-DE" w:eastAsia="de-DE"/>
        </w:rPr>
        <w:t xml:space="preserve"> zukünftig angedacht.</w:t>
      </w:r>
    </w:p>
    <w:p w14:paraId="70AF2F10" w14:textId="538B0EBF" w:rsidR="00645C26" w:rsidRDefault="0012545D" w:rsidP="00645C26">
      <w:pPr>
        <w:rPr>
          <w:lang w:val="de-DE" w:eastAsia="de-DE"/>
        </w:rPr>
      </w:pPr>
      <w:r>
        <w:rPr>
          <w:noProof/>
          <w:lang w:val="de-DE" w:eastAsia="de-DE"/>
        </w:rPr>
        <w:drawing>
          <wp:inline distT="0" distB="0" distL="0" distR="0" wp14:anchorId="3C284925" wp14:editId="2594ABAF">
            <wp:extent cx="5753100" cy="4333875"/>
            <wp:effectExtent l="0" t="0" r="0" b="9525"/>
            <wp:docPr id="1627820064"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53100" cy="4333875"/>
                    </a:xfrm>
                    <a:prstGeom prst="rect">
                      <a:avLst/>
                    </a:prstGeom>
                    <a:noFill/>
                    <a:ln>
                      <a:noFill/>
                    </a:ln>
                  </pic:spPr>
                </pic:pic>
              </a:graphicData>
            </a:graphic>
          </wp:inline>
        </w:drawing>
      </w:r>
    </w:p>
    <w:p w14:paraId="7570A998" w14:textId="534DF0FA" w:rsidR="0012545D" w:rsidRDefault="0012545D" w:rsidP="00645C26">
      <w:pPr>
        <w:rPr>
          <w:lang w:val="de-DE" w:eastAsia="de-DE"/>
        </w:rPr>
      </w:pPr>
      <w:r>
        <w:rPr>
          <w:lang w:val="de-DE" w:eastAsia="de-DE"/>
        </w:rPr>
        <w:t>Foto1: Austausch mit Reinhard Bauer zur Berufsbildung in Österreich</w:t>
      </w:r>
      <w:r w:rsidR="00413AA4">
        <w:rPr>
          <w:lang w:val="de-DE" w:eastAsia="de-DE"/>
        </w:rPr>
        <w:t xml:space="preserve"> und Nepal</w:t>
      </w:r>
    </w:p>
    <w:p w14:paraId="37088FCE" w14:textId="62A260BC" w:rsidR="0012545D" w:rsidRDefault="0012545D" w:rsidP="00645C26">
      <w:pPr>
        <w:rPr>
          <w:lang w:val="de-DE" w:eastAsia="de-DE"/>
        </w:rPr>
      </w:pPr>
      <w:r>
        <w:rPr>
          <w:lang w:val="de-DE" w:eastAsia="de-DE"/>
        </w:rPr>
        <w:t>Auch Vizerektor Norbert Kraker nahm sich die Zeit die nepalesischen Professoren zu begrüßen und die Pädagogische Hochschule allgemein vorzustellen.</w:t>
      </w:r>
    </w:p>
    <w:p w14:paraId="56808025" w14:textId="5CE2506B" w:rsidR="0012545D" w:rsidRPr="00645C26" w:rsidRDefault="0012545D" w:rsidP="00645C26">
      <w:pPr>
        <w:rPr>
          <w:lang w:val="de-DE" w:eastAsia="de-DE"/>
        </w:rPr>
      </w:pPr>
      <w:r>
        <w:rPr>
          <w:noProof/>
          <w:lang w:val="de-DE" w:eastAsia="de-DE"/>
        </w:rPr>
        <w:lastRenderedPageBreak/>
        <w:drawing>
          <wp:inline distT="0" distB="0" distL="0" distR="0" wp14:anchorId="788AD539" wp14:editId="22561EA4">
            <wp:extent cx="5753100" cy="4333875"/>
            <wp:effectExtent l="0" t="0" r="0" b="9525"/>
            <wp:docPr id="52307558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3100" cy="4333875"/>
                    </a:xfrm>
                    <a:prstGeom prst="rect">
                      <a:avLst/>
                    </a:prstGeom>
                    <a:noFill/>
                    <a:ln>
                      <a:noFill/>
                    </a:ln>
                  </pic:spPr>
                </pic:pic>
              </a:graphicData>
            </a:graphic>
          </wp:inline>
        </w:drawing>
      </w:r>
    </w:p>
    <w:p w14:paraId="4583CB6B" w14:textId="0BC0AF21" w:rsidR="00645C26" w:rsidRDefault="0012545D" w:rsidP="00966CC6">
      <w:pPr>
        <w:rPr>
          <w:lang w:val="de-DE" w:eastAsia="de-DE"/>
        </w:rPr>
      </w:pPr>
      <w:r>
        <w:rPr>
          <w:lang w:val="de-DE" w:eastAsia="de-DE"/>
        </w:rPr>
        <w:t>Foto2: Überreichung des Tokens of Love der Kathmandu University – School of Edcuation an Vizerektor Norbert Kraker</w:t>
      </w:r>
    </w:p>
    <w:p w14:paraId="0331D345" w14:textId="70227BF0" w:rsidR="0012545D" w:rsidRDefault="0012545D" w:rsidP="00966CC6">
      <w:pPr>
        <w:rPr>
          <w:lang w:val="de-DE" w:eastAsia="de-DE"/>
        </w:rPr>
      </w:pPr>
      <w:r>
        <w:rPr>
          <w:lang w:val="de-DE" w:eastAsia="de-DE"/>
        </w:rPr>
        <w:t>Ein Besuch in den Praxisschulen ermöglichte Einblicke in den schulischen Alltag, den die Kooperationspartner als besonders interessant empfanden. Hierbei wurden vor allem die (räumlichen) Ressourcen, das Konzept der Mehrstufenklassen und das Kennenlernen der Lehrpersonen und Schüler:innen als besonders wertvoll deklariert.</w:t>
      </w:r>
    </w:p>
    <w:p w14:paraId="3D5B122A" w14:textId="385FB137" w:rsidR="0012545D" w:rsidRDefault="0012545D" w:rsidP="00966CC6">
      <w:pPr>
        <w:rPr>
          <w:lang w:val="de-DE" w:eastAsia="de-DE"/>
        </w:rPr>
      </w:pPr>
      <w:r>
        <w:rPr>
          <w:lang w:val="de-DE" w:eastAsia="de-DE"/>
        </w:rPr>
        <w:t xml:space="preserve">Bei Prof. Mag. Birgit Höfler BEd (Mitarbeiterin des Zentrums für Internationalisierung) bekamen </w:t>
      </w:r>
      <w:r>
        <w:rPr>
          <w:lang w:val="de-DE" w:eastAsia="de-DE"/>
        </w:rPr>
        <w:t>Dr. Prakash C. Bhattarai</w:t>
      </w:r>
      <w:r>
        <w:rPr>
          <w:lang w:val="de-DE" w:eastAsia="de-DE"/>
        </w:rPr>
        <w:t xml:space="preserve"> und </w:t>
      </w:r>
      <w:r>
        <w:rPr>
          <w:lang w:val="de-DE" w:eastAsia="de-DE"/>
        </w:rPr>
        <w:t>Dr. Suresh Gautam</w:t>
      </w:r>
      <w:r>
        <w:rPr>
          <w:lang w:val="de-DE" w:eastAsia="de-DE"/>
        </w:rPr>
        <w:t xml:space="preserve"> die Möglichkeit Nepal als Land der Diversität vorzustellen.</w:t>
      </w:r>
    </w:p>
    <w:p w14:paraId="35AC3A77" w14:textId="77777777" w:rsidR="0012545D" w:rsidRDefault="0012545D" w:rsidP="00966CC6">
      <w:pPr>
        <w:rPr>
          <w:lang w:val="de-DE" w:eastAsia="de-DE"/>
        </w:rPr>
      </w:pPr>
    </w:p>
    <w:p w14:paraId="1ABBA7D4" w14:textId="77777777" w:rsidR="0012545D" w:rsidRDefault="0012545D" w:rsidP="00966CC6">
      <w:pPr>
        <w:rPr>
          <w:lang w:val="de-DE" w:eastAsia="de-DE"/>
        </w:rPr>
      </w:pPr>
    </w:p>
    <w:p w14:paraId="6C7B8AF9" w14:textId="77777777" w:rsidR="0030411B" w:rsidRDefault="0030411B" w:rsidP="00966CC6">
      <w:pPr>
        <w:rPr>
          <w:lang w:val="de-DE" w:eastAsia="de-DE"/>
        </w:rPr>
      </w:pPr>
      <w:r>
        <w:rPr>
          <w:noProof/>
          <w:lang w:val="de-DE" w:eastAsia="de-DE"/>
        </w:rPr>
        <w:lastRenderedPageBreak/>
        <w:drawing>
          <wp:inline distT="0" distB="0" distL="0" distR="0" wp14:anchorId="036DC06D" wp14:editId="626A4C3E">
            <wp:extent cx="4709105" cy="3533775"/>
            <wp:effectExtent l="0" t="0" r="0" b="0"/>
            <wp:docPr id="1529078078"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713232" cy="3536872"/>
                    </a:xfrm>
                    <a:prstGeom prst="rect">
                      <a:avLst/>
                    </a:prstGeom>
                    <a:noFill/>
                    <a:ln>
                      <a:noFill/>
                    </a:ln>
                  </pic:spPr>
                </pic:pic>
              </a:graphicData>
            </a:graphic>
          </wp:inline>
        </w:drawing>
      </w:r>
    </w:p>
    <w:p w14:paraId="154BB4EE" w14:textId="75F98D36" w:rsidR="0012545D" w:rsidRDefault="0012545D" w:rsidP="00966CC6">
      <w:pPr>
        <w:rPr>
          <w:lang w:val="de-DE" w:eastAsia="de-DE"/>
        </w:rPr>
      </w:pPr>
      <w:r>
        <w:rPr>
          <w:lang w:val="de-DE" w:eastAsia="de-DE"/>
        </w:rPr>
        <w:t>Foto 3: Im Rahmen des Deutschkurses für internationale Studierende wurde Nepal als Land der Diversität bei Birgit Höfler vorgestellt</w:t>
      </w:r>
    </w:p>
    <w:p w14:paraId="4A9C213F" w14:textId="57F26FFE" w:rsidR="0030411B" w:rsidRDefault="0012545D" w:rsidP="00966CC6">
      <w:pPr>
        <w:rPr>
          <w:lang w:val="de-DE" w:eastAsia="de-DE"/>
        </w:rPr>
      </w:pPr>
      <w:r>
        <w:rPr>
          <w:lang w:val="de-DE" w:eastAsia="de-DE"/>
        </w:rPr>
        <w:t>Den Abschluss des ersten Tages bildete der Besuch der unterschiedlichen MediaLabs. Besonders interessant war das DiNa (Digitalität und Nachhaltigkeit) Lab, da an der Kathmandu University – School of Education ein Masterstudium zu Nachhaltigkeit</w:t>
      </w:r>
      <w:r w:rsidR="00413AA4">
        <w:rPr>
          <w:lang w:val="de-DE" w:eastAsia="de-DE"/>
        </w:rPr>
        <w:t xml:space="preserve"> angeboten wird</w:t>
      </w:r>
      <w:r>
        <w:rPr>
          <w:lang w:val="de-DE" w:eastAsia="de-DE"/>
        </w:rPr>
        <w:t xml:space="preserve"> und somit klare Verknüpfungspunkte gesehen wurden.</w:t>
      </w:r>
    </w:p>
    <w:p w14:paraId="5025304D" w14:textId="21415E75" w:rsidR="0012545D" w:rsidRDefault="0012545D" w:rsidP="00966CC6">
      <w:pPr>
        <w:rPr>
          <w:lang w:val="de-DE" w:eastAsia="de-DE"/>
        </w:rPr>
      </w:pPr>
      <w:r>
        <w:rPr>
          <w:lang w:val="de-DE" w:eastAsia="de-DE"/>
        </w:rPr>
        <w:t xml:space="preserve">Am 2. Tag stand ein Besuch an der Universität Wien im Fokus, bei dem die bestehenden Kooperationen mit dem Arbeitsbereich Inklusive Pädagogik am Zentrum für Lehrer*innenbildung intensiviert wurden. Der Nachmittag widmete sich dem kulturellen Kennenlernen der Städte Tulln und Krems an der Donau. </w:t>
      </w:r>
    </w:p>
    <w:p w14:paraId="2EC39D99" w14:textId="77777777" w:rsidR="00357EB4" w:rsidRDefault="0012545D" w:rsidP="00357EB4">
      <w:pPr>
        <w:rPr>
          <w:rFonts w:cs="Calibri-Bold"/>
          <w:kern w:val="0"/>
          <w:lang w:val="de-DE"/>
        </w:rPr>
      </w:pPr>
      <w:r w:rsidRPr="00357EB4">
        <w:rPr>
          <w:lang w:val="de-DE" w:eastAsia="de-DE"/>
        </w:rPr>
        <w:t xml:space="preserve">Am 3. Tag bekamen die beiden Professoren Einblicke in das Modul Inklusion und Diversität, welches im Programm der internationalen Studierenden angeboten wird. Danach stand der Austausch mit Prof. Dr. Ursula Mauric zu Global Citizenship Education und Urban Diversity Education am Programm. Hierbei wurde besonders auf zukünftige Veranstaltungen, wie z.B. </w:t>
      </w:r>
      <w:r w:rsidR="00357EB4" w:rsidRPr="00357EB4">
        <w:rPr>
          <w:lang w:val="de-DE" w:eastAsia="de-DE"/>
        </w:rPr>
        <w:t xml:space="preserve">die </w:t>
      </w:r>
      <w:r w:rsidR="00357EB4" w:rsidRPr="00357EB4">
        <w:rPr>
          <w:rFonts w:eastAsia="Times New Roman" w:cs="Times New Roman"/>
          <w:kern w:val="0"/>
          <w:lang w:val="de-DE" w:eastAsia="de-DE"/>
          <w14:ligatures w14:val="none"/>
        </w:rPr>
        <w:t>Bundesfachtagung Globales Lernen 2024: Globale Gerechtigkeit</w:t>
      </w:r>
      <w:r w:rsidR="00357EB4" w:rsidRPr="00357EB4">
        <w:rPr>
          <w:rFonts w:eastAsia="Times New Roman" w:cs="Times New Roman"/>
          <w:kern w:val="0"/>
          <w:lang w:val="de-DE" w:eastAsia="de-DE"/>
          <w14:ligatures w14:val="none"/>
        </w:rPr>
        <w:t>, bei der die beiden Professoren einen Workshop zum Thema: „</w:t>
      </w:r>
      <w:r w:rsidR="00357EB4" w:rsidRPr="00357EB4">
        <w:rPr>
          <w:rFonts w:cs="Calibri-Bold"/>
          <w:kern w:val="0"/>
          <w:lang w:val="de-DE"/>
        </w:rPr>
        <w:t>GLOBAL JUSTICE – LOCAL WORLDVIEWS IN THE CONTEXT OF HIGHER EDUCATION IN NEPAL</w:t>
      </w:r>
      <w:r w:rsidR="00357EB4" w:rsidRPr="00357EB4">
        <w:rPr>
          <w:rFonts w:cs="Calibri-Bold"/>
          <w:kern w:val="0"/>
          <w:lang w:val="de-DE"/>
        </w:rPr>
        <w:t>“ durchführen</w:t>
      </w:r>
      <w:r w:rsidR="00357EB4">
        <w:rPr>
          <w:rFonts w:cs="Calibri-Bold"/>
          <w:kern w:val="0"/>
          <w:lang w:val="de-DE"/>
        </w:rPr>
        <w:t>, besprochen und Möglichkeiten der Teilnahme thematisiert</w:t>
      </w:r>
      <w:r w:rsidR="00357EB4" w:rsidRPr="00357EB4">
        <w:rPr>
          <w:rFonts w:cs="Calibri-Bold"/>
          <w:kern w:val="0"/>
          <w:lang w:val="de-DE"/>
        </w:rPr>
        <w:t>.</w:t>
      </w:r>
    </w:p>
    <w:p w14:paraId="77689526" w14:textId="60F7E3B5" w:rsidR="0012545D" w:rsidRDefault="0012545D" w:rsidP="00966CC6">
      <w:pPr>
        <w:rPr>
          <w:lang w:val="de-DE" w:eastAsia="de-DE"/>
        </w:rPr>
      </w:pPr>
    </w:p>
    <w:p w14:paraId="3A640E68" w14:textId="77777777" w:rsidR="0030411B" w:rsidRDefault="0030411B" w:rsidP="00966CC6">
      <w:pPr>
        <w:rPr>
          <w:lang w:val="de-DE" w:eastAsia="de-DE"/>
        </w:rPr>
      </w:pPr>
    </w:p>
    <w:p w14:paraId="2BD72366" w14:textId="77777777" w:rsidR="0030411B" w:rsidRDefault="0030411B" w:rsidP="00966CC6">
      <w:pPr>
        <w:rPr>
          <w:lang w:val="de-DE" w:eastAsia="de-DE"/>
        </w:rPr>
      </w:pPr>
      <w:r>
        <w:rPr>
          <w:noProof/>
          <w:lang w:val="de-DE" w:eastAsia="de-DE"/>
        </w:rPr>
        <w:lastRenderedPageBreak/>
        <w:drawing>
          <wp:inline distT="0" distB="0" distL="0" distR="0" wp14:anchorId="778435BF" wp14:editId="382E4719">
            <wp:extent cx="4965700" cy="3724275"/>
            <wp:effectExtent l="0" t="0" r="6350" b="9525"/>
            <wp:docPr id="1890882500"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65887" cy="3724415"/>
                    </a:xfrm>
                    <a:prstGeom prst="rect">
                      <a:avLst/>
                    </a:prstGeom>
                    <a:noFill/>
                    <a:ln>
                      <a:noFill/>
                    </a:ln>
                  </pic:spPr>
                </pic:pic>
              </a:graphicData>
            </a:graphic>
          </wp:inline>
        </w:drawing>
      </w:r>
    </w:p>
    <w:p w14:paraId="0716E91A" w14:textId="7FBB4163" w:rsidR="00357EB4" w:rsidRDefault="00357EB4" w:rsidP="00966CC6">
      <w:pPr>
        <w:rPr>
          <w:lang w:val="de-DE" w:eastAsia="de-DE"/>
        </w:rPr>
      </w:pPr>
      <w:r>
        <w:rPr>
          <w:lang w:val="de-DE" w:eastAsia="de-DE"/>
        </w:rPr>
        <w:t xml:space="preserve">Foto 4: Austausch mit </w:t>
      </w:r>
      <w:r w:rsidRPr="00357EB4">
        <w:rPr>
          <w:lang w:val="de-DE" w:eastAsia="de-DE"/>
        </w:rPr>
        <w:t>Prof. Dr. Ursula Mauric</w:t>
      </w:r>
    </w:p>
    <w:p w14:paraId="203030C3" w14:textId="05EA4771" w:rsidR="00357EB4" w:rsidRDefault="00357EB4" w:rsidP="00966CC6">
      <w:pPr>
        <w:rPr>
          <w:lang w:val="de-DE" w:eastAsia="de-DE"/>
        </w:rPr>
      </w:pPr>
      <w:r>
        <w:rPr>
          <w:lang w:val="de-DE" w:eastAsia="de-DE"/>
        </w:rPr>
        <w:t xml:space="preserve">Den Abschluss des 3. Tages bildete der Besuch des Hauses der Mathematik. Hochschulprofessorin Monika Musilek-Hofer führte </w:t>
      </w:r>
      <w:r w:rsidR="00413AA4">
        <w:rPr>
          <w:lang w:val="de-DE" w:eastAsia="de-DE"/>
        </w:rPr>
        <w:t xml:space="preserve">in </w:t>
      </w:r>
      <w:r>
        <w:rPr>
          <w:lang w:val="de-DE" w:eastAsia="de-DE"/>
        </w:rPr>
        <w:t xml:space="preserve">die unterschiedlichen Materialien ein. Hierbei zeigte sich in der methodisch-didaktischen Herangehensweise ein besonderes Interesse mit Blick auf Transfer </w:t>
      </w:r>
      <w:r w:rsidR="00413AA4">
        <w:rPr>
          <w:lang w:val="de-DE" w:eastAsia="de-DE"/>
        </w:rPr>
        <w:t>in den</w:t>
      </w:r>
      <w:r>
        <w:rPr>
          <w:lang w:val="de-DE" w:eastAsia="de-DE"/>
        </w:rPr>
        <w:t xml:space="preserve"> schulischen Kontext in Nepal.</w:t>
      </w:r>
    </w:p>
    <w:p w14:paraId="73819386" w14:textId="77777777" w:rsidR="00357EB4" w:rsidRDefault="00357EB4" w:rsidP="00966CC6">
      <w:pPr>
        <w:rPr>
          <w:lang w:val="de-DE" w:eastAsia="de-DE"/>
        </w:rPr>
      </w:pPr>
      <w:r>
        <w:rPr>
          <w:noProof/>
          <w:lang w:val="de-DE" w:eastAsia="de-DE"/>
        </w:rPr>
        <w:drawing>
          <wp:inline distT="0" distB="0" distL="0" distR="0" wp14:anchorId="181213B1" wp14:editId="088A23ED">
            <wp:extent cx="4978400" cy="3733800"/>
            <wp:effectExtent l="0" t="0" r="0" b="0"/>
            <wp:docPr id="1466310326" name="Grafik 16" descr="Ein Bild, das Kleidung, Person, Szene,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310326" name="Grafik 16" descr="Ein Bild, das Kleidung, Person, Szene, Im Haus enthält.&#10;&#10;Automatisch generierte Beschreibu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78400" cy="3733800"/>
                    </a:xfrm>
                    <a:prstGeom prst="rect">
                      <a:avLst/>
                    </a:prstGeom>
                    <a:noFill/>
                    <a:ln>
                      <a:noFill/>
                    </a:ln>
                  </pic:spPr>
                </pic:pic>
              </a:graphicData>
            </a:graphic>
          </wp:inline>
        </w:drawing>
      </w:r>
    </w:p>
    <w:p w14:paraId="1CCF81BD" w14:textId="77777777" w:rsidR="00357EB4" w:rsidRDefault="00357EB4" w:rsidP="00966CC6">
      <w:pPr>
        <w:rPr>
          <w:lang w:val="de-DE" w:eastAsia="de-DE"/>
        </w:rPr>
      </w:pPr>
      <w:r>
        <w:rPr>
          <w:lang w:val="de-DE" w:eastAsia="de-DE"/>
        </w:rPr>
        <w:t xml:space="preserve">Foto 5: Austausch mit </w:t>
      </w:r>
      <w:r>
        <w:rPr>
          <w:lang w:val="de-DE" w:eastAsia="de-DE"/>
        </w:rPr>
        <w:t>Hochschulprofessorin Monika Musilek-Hofer</w:t>
      </w:r>
      <w:r>
        <w:rPr>
          <w:lang w:val="de-DE" w:eastAsia="de-DE"/>
        </w:rPr>
        <w:t xml:space="preserve"> </w:t>
      </w:r>
    </w:p>
    <w:p w14:paraId="225C6C7D" w14:textId="2F768A99" w:rsidR="00357EB4" w:rsidRDefault="00357EB4" w:rsidP="00966CC6">
      <w:pPr>
        <w:rPr>
          <w:lang w:val="de-DE" w:eastAsia="de-DE"/>
        </w:rPr>
      </w:pPr>
      <w:r>
        <w:rPr>
          <w:lang w:val="de-DE" w:eastAsia="de-DE"/>
        </w:rPr>
        <w:lastRenderedPageBreak/>
        <w:t>Den Abschluss des Tages bildete der Besuch von Schönbrunn.</w:t>
      </w:r>
    </w:p>
    <w:p w14:paraId="01AF4789" w14:textId="19FB95C8" w:rsidR="00357EB4" w:rsidRDefault="00357EB4" w:rsidP="00966CC6">
      <w:pPr>
        <w:rPr>
          <w:lang w:val="de-DE" w:eastAsia="de-DE"/>
        </w:rPr>
      </w:pPr>
      <w:r>
        <w:rPr>
          <w:lang w:val="de-DE" w:eastAsia="de-DE"/>
        </w:rPr>
        <w:t>Am 4. Tag führte Hochschulprofessor Thomas Bauer</w:t>
      </w:r>
      <w:r w:rsidR="00EE587D">
        <w:rPr>
          <w:lang w:val="de-DE" w:eastAsia="de-DE"/>
        </w:rPr>
        <w:t xml:space="preserve"> (Leiter des Zentrums für Internationalisierung)</w:t>
      </w:r>
      <w:r>
        <w:rPr>
          <w:lang w:val="de-DE" w:eastAsia="de-DE"/>
        </w:rPr>
        <w:t xml:space="preserve"> in die Geschichte Österreichs</w:t>
      </w:r>
      <w:r w:rsidR="00EE587D">
        <w:rPr>
          <w:lang w:val="de-DE" w:eastAsia="de-DE"/>
        </w:rPr>
        <w:t xml:space="preserve"> </w:t>
      </w:r>
      <w:r>
        <w:rPr>
          <w:lang w:val="de-DE" w:eastAsia="de-DE"/>
        </w:rPr>
        <w:t xml:space="preserve">ein und präsentierte Fakten und Zahlen aus Wien. </w:t>
      </w:r>
    </w:p>
    <w:p w14:paraId="62AFA2A0" w14:textId="5FB0F2B8" w:rsidR="0030411B" w:rsidRDefault="0030411B" w:rsidP="00966CC6">
      <w:pPr>
        <w:rPr>
          <w:lang w:val="de-DE" w:eastAsia="de-DE"/>
        </w:rPr>
      </w:pPr>
      <w:r>
        <w:rPr>
          <w:noProof/>
          <w:lang w:val="de-DE" w:eastAsia="de-DE"/>
        </w:rPr>
        <w:drawing>
          <wp:inline distT="0" distB="0" distL="0" distR="0" wp14:anchorId="0460159B" wp14:editId="3A67B8EE">
            <wp:extent cx="4978400" cy="3733800"/>
            <wp:effectExtent l="0" t="0" r="0" b="0"/>
            <wp:docPr id="1455229711"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78400" cy="3733800"/>
                    </a:xfrm>
                    <a:prstGeom prst="rect">
                      <a:avLst/>
                    </a:prstGeom>
                    <a:noFill/>
                    <a:ln>
                      <a:noFill/>
                    </a:ln>
                  </pic:spPr>
                </pic:pic>
              </a:graphicData>
            </a:graphic>
          </wp:inline>
        </w:drawing>
      </w:r>
    </w:p>
    <w:p w14:paraId="38BEF212" w14:textId="77777777" w:rsidR="00EE587D" w:rsidRDefault="00357EB4" w:rsidP="00966CC6">
      <w:pPr>
        <w:rPr>
          <w:lang w:val="de-DE" w:eastAsia="de-DE"/>
        </w:rPr>
      </w:pPr>
      <w:r>
        <w:rPr>
          <w:lang w:val="de-DE" w:eastAsia="de-DE"/>
        </w:rPr>
        <w:t xml:space="preserve">Foto 6: </w:t>
      </w:r>
      <w:r w:rsidR="00EE587D">
        <w:rPr>
          <w:lang w:val="de-DE" w:eastAsia="de-DE"/>
        </w:rPr>
        <w:t>Besuch des Kurses von Thomas Bauer</w:t>
      </w:r>
    </w:p>
    <w:p w14:paraId="33471B0B" w14:textId="123511C6" w:rsidR="0030411B" w:rsidRDefault="00EE587D" w:rsidP="00966CC6">
      <w:pPr>
        <w:rPr>
          <w:lang w:val="de-DE" w:eastAsia="de-DE"/>
        </w:rPr>
      </w:pPr>
      <w:r>
        <w:rPr>
          <w:lang w:val="de-DE" w:eastAsia="de-DE"/>
        </w:rPr>
        <w:t>Am frühen Nachmittag stand das Sprachencafé und die OpenDays der PH Wien im Fokus. Hierbei gab es auch einen Sprachenstand zu Nepali, bei dem die Nepalesen in der Erstsprache mit den Schüler:innen in den Austausch treten konnten.</w:t>
      </w:r>
    </w:p>
    <w:p w14:paraId="3145DF04" w14:textId="0C20A9F8" w:rsidR="00EE587D" w:rsidRDefault="00EE587D" w:rsidP="00966CC6">
      <w:pPr>
        <w:rPr>
          <w:lang w:val="de-DE" w:eastAsia="de-DE"/>
        </w:rPr>
      </w:pPr>
      <w:r>
        <w:rPr>
          <w:noProof/>
          <w:lang w:val="de-DE" w:eastAsia="de-DE"/>
        </w:rPr>
        <w:lastRenderedPageBreak/>
        <w:drawing>
          <wp:inline distT="0" distB="0" distL="0" distR="0" wp14:anchorId="33853F8A" wp14:editId="5D975D94">
            <wp:extent cx="5762625" cy="4324350"/>
            <wp:effectExtent l="0" t="0" r="9525" b="0"/>
            <wp:docPr id="79158018"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2625" cy="4324350"/>
                    </a:xfrm>
                    <a:prstGeom prst="rect">
                      <a:avLst/>
                    </a:prstGeom>
                    <a:noFill/>
                    <a:ln>
                      <a:noFill/>
                    </a:ln>
                  </pic:spPr>
                </pic:pic>
              </a:graphicData>
            </a:graphic>
          </wp:inline>
        </w:drawing>
      </w:r>
    </w:p>
    <w:p w14:paraId="1F82A9AA" w14:textId="6A267F8D" w:rsidR="00EE587D" w:rsidRDefault="00EE587D" w:rsidP="00966CC6">
      <w:pPr>
        <w:rPr>
          <w:lang w:val="de-DE" w:eastAsia="de-DE"/>
        </w:rPr>
      </w:pPr>
      <w:r>
        <w:rPr>
          <w:lang w:val="de-DE" w:eastAsia="de-DE"/>
        </w:rPr>
        <w:t>Foto 7: Besuch des Sprachencafés</w:t>
      </w:r>
    </w:p>
    <w:p w14:paraId="09454F54" w14:textId="4C9D4F8A" w:rsidR="00EE587D" w:rsidRDefault="00EE587D" w:rsidP="00966CC6">
      <w:pPr>
        <w:rPr>
          <w:lang w:val="de-DE" w:eastAsia="de-DE"/>
        </w:rPr>
      </w:pPr>
      <w:r>
        <w:rPr>
          <w:lang w:val="de-DE" w:eastAsia="de-DE"/>
        </w:rPr>
        <w:t xml:space="preserve">Am 5. Tag erhielten </w:t>
      </w:r>
      <w:r>
        <w:rPr>
          <w:lang w:val="de-DE" w:eastAsia="de-DE"/>
        </w:rPr>
        <w:t>Dr. Prakash C. Bhattarai und Dr. Suresh Gautam</w:t>
      </w:r>
      <w:r>
        <w:rPr>
          <w:lang w:val="de-DE" w:eastAsia="de-DE"/>
        </w:rPr>
        <w:t xml:space="preserve"> durch </w:t>
      </w:r>
      <w:r w:rsidRPr="00357EB4">
        <w:rPr>
          <w:lang w:val="de-DE" w:eastAsia="de-DE"/>
        </w:rPr>
        <w:t>Prof. Dr. Ursula Mauric</w:t>
      </w:r>
      <w:r>
        <w:rPr>
          <w:lang w:val="de-DE" w:eastAsia="de-DE"/>
        </w:rPr>
        <w:t xml:space="preserve"> die Möglichkeit das Burgenland vor dem Rückflug nach Nepal kennenzulernen.</w:t>
      </w:r>
    </w:p>
    <w:p w14:paraId="75110E98" w14:textId="46518AE4" w:rsidR="00EE587D" w:rsidRPr="00D15E85" w:rsidRDefault="00EE587D" w:rsidP="00EE587D">
      <w:pPr>
        <w:pStyle w:val="StandardWeb"/>
        <w:rPr>
          <w:rFonts w:asciiTheme="minorHAnsi" w:hAnsiTheme="minorHAnsi"/>
          <w:sz w:val="22"/>
          <w:szCs w:val="22"/>
        </w:rPr>
      </w:pPr>
      <w:r w:rsidRPr="00D15E85">
        <w:rPr>
          <w:rFonts w:asciiTheme="minorHAnsi" w:hAnsiTheme="minorHAnsi"/>
          <w:sz w:val="22"/>
          <w:szCs w:val="22"/>
        </w:rPr>
        <w:t>I</w:t>
      </w:r>
      <w:r w:rsidRPr="00D15E85">
        <w:rPr>
          <w:rFonts w:asciiTheme="minorHAnsi" w:hAnsiTheme="minorHAnsi"/>
          <w:sz w:val="22"/>
          <w:szCs w:val="22"/>
        </w:rPr>
        <w:t xml:space="preserve">nsgesamt war die Mobilität </w:t>
      </w:r>
      <w:r w:rsidRPr="00D15E85">
        <w:rPr>
          <w:rFonts w:asciiTheme="minorHAnsi" w:hAnsiTheme="minorHAnsi"/>
          <w:sz w:val="22"/>
          <w:szCs w:val="22"/>
        </w:rPr>
        <w:t xml:space="preserve">der </w:t>
      </w:r>
      <w:r w:rsidRPr="00D15E85">
        <w:rPr>
          <w:rFonts w:asciiTheme="minorHAnsi" w:hAnsiTheme="minorHAnsi"/>
          <w:sz w:val="22"/>
          <w:szCs w:val="22"/>
        </w:rPr>
        <w:t xml:space="preserve">Professoren ein inspirierendes und ergebnisreiches Unterfangen, das nicht nur die individuelle Entwicklung gefördert hat, sondern auch zu einer bereichernden interkulturellen </w:t>
      </w:r>
      <w:r w:rsidR="00413AA4" w:rsidRPr="00D15E85">
        <w:rPr>
          <w:rFonts w:asciiTheme="minorHAnsi" w:hAnsiTheme="minorHAnsi"/>
          <w:sz w:val="22"/>
          <w:szCs w:val="22"/>
        </w:rPr>
        <w:t xml:space="preserve">Erfahrung </w:t>
      </w:r>
      <w:r w:rsidR="00413AA4">
        <w:rPr>
          <w:rFonts w:asciiTheme="minorHAnsi" w:hAnsiTheme="minorHAnsi"/>
          <w:sz w:val="22"/>
          <w:szCs w:val="22"/>
        </w:rPr>
        <w:t>der beteiligten Personen</w:t>
      </w:r>
      <w:r w:rsidRPr="00D15E85">
        <w:rPr>
          <w:rFonts w:asciiTheme="minorHAnsi" w:hAnsiTheme="minorHAnsi"/>
          <w:sz w:val="22"/>
          <w:szCs w:val="22"/>
        </w:rPr>
        <w:t xml:space="preserve"> beigetragen hat. Die Vielfalt der Einblicke, Ideen und Perspektiven, die durch diese</w:t>
      </w:r>
      <w:r w:rsidR="00413AA4">
        <w:rPr>
          <w:rFonts w:asciiTheme="minorHAnsi" w:hAnsiTheme="minorHAnsi"/>
          <w:sz w:val="22"/>
          <w:szCs w:val="22"/>
        </w:rPr>
        <w:t>s</w:t>
      </w:r>
      <w:r w:rsidRPr="00D15E85">
        <w:rPr>
          <w:rFonts w:asciiTheme="minorHAnsi" w:hAnsiTheme="minorHAnsi"/>
          <w:sz w:val="22"/>
          <w:szCs w:val="22"/>
        </w:rPr>
        <w:t xml:space="preserve"> Mobilitätsprogramm gewonnen wurde, wird zweifellos dazu beitragen, </w:t>
      </w:r>
      <w:r w:rsidR="00D15E85" w:rsidRPr="00D15E85">
        <w:rPr>
          <w:rFonts w:asciiTheme="minorHAnsi" w:hAnsiTheme="minorHAnsi"/>
          <w:sz w:val="22"/>
          <w:szCs w:val="22"/>
        </w:rPr>
        <w:t xml:space="preserve">die </w:t>
      </w:r>
      <w:r w:rsidRPr="00D15E85">
        <w:rPr>
          <w:rFonts w:asciiTheme="minorHAnsi" w:hAnsiTheme="minorHAnsi"/>
          <w:sz w:val="22"/>
          <w:szCs w:val="22"/>
        </w:rPr>
        <w:t>internationale Vernetzung zu stärken.</w:t>
      </w:r>
    </w:p>
    <w:p w14:paraId="2A69DFAC" w14:textId="7A149748" w:rsidR="00EE587D" w:rsidRDefault="00413AA4" w:rsidP="00EE587D">
      <w:pPr>
        <w:pStyle w:val="StandardWeb"/>
        <w:rPr>
          <w:rFonts w:asciiTheme="minorHAnsi" w:hAnsiTheme="minorHAnsi"/>
          <w:sz w:val="22"/>
          <w:szCs w:val="22"/>
        </w:rPr>
      </w:pPr>
      <w:r>
        <w:rPr>
          <w:rFonts w:asciiTheme="minorHAnsi" w:hAnsiTheme="minorHAnsi"/>
          <w:sz w:val="22"/>
          <w:szCs w:val="22"/>
        </w:rPr>
        <w:t>Ich</w:t>
      </w:r>
      <w:r w:rsidR="00EE587D" w:rsidRPr="00D15E85">
        <w:rPr>
          <w:rFonts w:asciiTheme="minorHAnsi" w:hAnsiTheme="minorHAnsi"/>
          <w:sz w:val="22"/>
          <w:szCs w:val="22"/>
        </w:rPr>
        <w:t xml:space="preserve"> möchte</w:t>
      </w:r>
      <w:r>
        <w:rPr>
          <w:rFonts w:asciiTheme="minorHAnsi" w:hAnsiTheme="minorHAnsi"/>
          <w:sz w:val="22"/>
          <w:szCs w:val="22"/>
        </w:rPr>
        <w:t xml:space="preserve"> mich bei</w:t>
      </w:r>
      <w:r w:rsidR="00EE587D" w:rsidRPr="00D15E85">
        <w:rPr>
          <w:rFonts w:asciiTheme="minorHAnsi" w:hAnsiTheme="minorHAnsi"/>
          <w:sz w:val="22"/>
          <w:szCs w:val="22"/>
        </w:rPr>
        <w:t xml:space="preserve"> allen Beteiligten herzlich für ihren Einsatz, ihre Hingabe und ihre Begeisterung </w:t>
      </w:r>
      <w:r>
        <w:rPr>
          <w:rFonts w:asciiTheme="minorHAnsi" w:hAnsiTheme="minorHAnsi"/>
          <w:sz w:val="22"/>
          <w:szCs w:val="22"/>
        </w:rPr>
        <w:t>be</w:t>
      </w:r>
      <w:r w:rsidR="00EE587D" w:rsidRPr="00D15E85">
        <w:rPr>
          <w:rFonts w:asciiTheme="minorHAnsi" w:hAnsiTheme="minorHAnsi"/>
          <w:sz w:val="22"/>
          <w:szCs w:val="22"/>
        </w:rPr>
        <w:t>danken, die zu dem Erfolg dieser Mobilitätsinitiative beigetragen h</w:t>
      </w:r>
      <w:r>
        <w:rPr>
          <w:rFonts w:asciiTheme="minorHAnsi" w:hAnsiTheme="minorHAnsi"/>
          <w:sz w:val="22"/>
          <w:szCs w:val="22"/>
        </w:rPr>
        <w:t>at.</w:t>
      </w:r>
    </w:p>
    <w:p w14:paraId="2DC8B58E" w14:textId="15454065" w:rsidR="00413AA4" w:rsidRPr="00D15E85" w:rsidRDefault="00413AA4" w:rsidP="00EE587D">
      <w:pPr>
        <w:pStyle w:val="StandardWeb"/>
        <w:rPr>
          <w:rFonts w:asciiTheme="minorHAnsi" w:hAnsiTheme="minorHAnsi"/>
          <w:sz w:val="22"/>
          <w:szCs w:val="22"/>
        </w:rPr>
      </w:pPr>
      <w:r>
        <w:rPr>
          <w:rFonts w:asciiTheme="minorHAnsi" w:hAnsiTheme="minorHAnsi"/>
          <w:sz w:val="22"/>
          <w:szCs w:val="22"/>
        </w:rPr>
        <w:t>Florentine Paudel</w:t>
      </w:r>
    </w:p>
    <w:p w14:paraId="2E0C1F70" w14:textId="78B02E9C" w:rsidR="00EE587D" w:rsidRDefault="00EE587D" w:rsidP="00966CC6">
      <w:pPr>
        <w:rPr>
          <w:lang w:val="de-DE" w:eastAsia="de-DE"/>
        </w:rPr>
      </w:pPr>
    </w:p>
    <w:sectPr w:rsidR="00EE587D" w:rsidSect="005733B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UyMjQwMzcyMTM0NjRR0lEKTi0uzszPAykwrAUAZXlILiwAAAA="/>
  </w:docVars>
  <w:rsids>
    <w:rsidRoot w:val="005676A5"/>
    <w:rsid w:val="00103C5C"/>
    <w:rsid w:val="0012545D"/>
    <w:rsid w:val="001C0D45"/>
    <w:rsid w:val="002E680C"/>
    <w:rsid w:val="0030411B"/>
    <w:rsid w:val="00313A72"/>
    <w:rsid w:val="00357EB4"/>
    <w:rsid w:val="00404CD4"/>
    <w:rsid w:val="00413AA4"/>
    <w:rsid w:val="0056190A"/>
    <w:rsid w:val="005676A5"/>
    <w:rsid w:val="005733BF"/>
    <w:rsid w:val="005807A9"/>
    <w:rsid w:val="00645C26"/>
    <w:rsid w:val="00966CC6"/>
    <w:rsid w:val="00D15E85"/>
    <w:rsid w:val="00EE587D"/>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97D469"/>
  <w15:chartTrackingRefBased/>
  <w15:docId w15:val="{481110B3-141D-4D94-861E-3D283C8DE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676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5676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676A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676A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676A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676A5"/>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676A5"/>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676A5"/>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676A5"/>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676A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5676A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676A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676A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676A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676A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676A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676A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676A5"/>
    <w:rPr>
      <w:rFonts w:eastAsiaTheme="majorEastAsia" w:cstheme="majorBidi"/>
      <w:color w:val="272727" w:themeColor="text1" w:themeTint="D8"/>
    </w:rPr>
  </w:style>
  <w:style w:type="paragraph" w:styleId="Titel">
    <w:name w:val="Title"/>
    <w:basedOn w:val="Standard"/>
    <w:next w:val="Standard"/>
    <w:link w:val="TitelZchn"/>
    <w:uiPriority w:val="10"/>
    <w:qFormat/>
    <w:rsid w:val="005676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676A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676A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676A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676A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676A5"/>
    <w:rPr>
      <w:i/>
      <w:iCs/>
      <w:color w:val="404040" w:themeColor="text1" w:themeTint="BF"/>
    </w:rPr>
  </w:style>
  <w:style w:type="paragraph" w:styleId="Listenabsatz">
    <w:name w:val="List Paragraph"/>
    <w:basedOn w:val="Standard"/>
    <w:uiPriority w:val="34"/>
    <w:qFormat/>
    <w:rsid w:val="005676A5"/>
    <w:pPr>
      <w:ind w:left="720"/>
      <w:contextualSpacing/>
    </w:pPr>
  </w:style>
  <w:style w:type="character" w:styleId="IntensiveHervorhebung">
    <w:name w:val="Intense Emphasis"/>
    <w:basedOn w:val="Absatz-Standardschriftart"/>
    <w:uiPriority w:val="21"/>
    <w:qFormat/>
    <w:rsid w:val="005676A5"/>
    <w:rPr>
      <w:i/>
      <w:iCs/>
      <w:color w:val="0F4761" w:themeColor="accent1" w:themeShade="BF"/>
    </w:rPr>
  </w:style>
  <w:style w:type="paragraph" w:styleId="IntensivesZitat">
    <w:name w:val="Intense Quote"/>
    <w:basedOn w:val="Standard"/>
    <w:next w:val="Standard"/>
    <w:link w:val="IntensivesZitatZchn"/>
    <w:uiPriority w:val="30"/>
    <w:qFormat/>
    <w:rsid w:val="005676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676A5"/>
    <w:rPr>
      <w:i/>
      <w:iCs/>
      <w:color w:val="0F4761" w:themeColor="accent1" w:themeShade="BF"/>
    </w:rPr>
  </w:style>
  <w:style w:type="character" w:styleId="IntensiverVerweis">
    <w:name w:val="Intense Reference"/>
    <w:basedOn w:val="Absatz-Standardschriftart"/>
    <w:uiPriority w:val="32"/>
    <w:qFormat/>
    <w:rsid w:val="005676A5"/>
    <w:rPr>
      <w:b/>
      <w:bCs/>
      <w:smallCaps/>
      <w:color w:val="0F4761" w:themeColor="accent1" w:themeShade="BF"/>
      <w:spacing w:val="5"/>
    </w:rPr>
  </w:style>
  <w:style w:type="paragraph" w:styleId="StandardWeb">
    <w:name w:val="Normal (Web)"/>
    <w:basedOn w:val="Standard"/>
    <w:uiPriority w:val="99"/>
    <w:semiHidden/>
    <w:unhideWhenUsed/>
    <w:rsid w:val="005676A5"/>
    <w:pPr>
      <w:spacing w:before="100" w:beforeAutospacing="1" w:after="100" w:afterAutospacing="1" w:line="240" w:lineRule="auto"/>
    </w:pPr>
    <w:rPr>
      <w:rFonts w:ascii="Times New Roman" w:eastAsia="Times New Roman" w:hAnsi="Times New Roman" w:cs="Times New Roman"/>
      <w:kern w:val="0"/>
      <w:sz w:val="24"/>
      <w:szCs w:val="24"/>
      <w:lang w:val="de-DE" w:eastAsia="de-DE"/>
      <w14:ligatures w14:val="none"/>
    </w:rPr>
  </w:style>
  <w:style w:type="character" w:styleId="Hervorhebung">
    <w:name w:val="Emphasis"/>
    <w:basedOn w:val="Absatz-Standardschriftart"/>
    <w:uiPriority w:val="20"/>
    <w:qFormat/>
    <w:rsid w:val="005676A5"/>
    <w:rPr>
      <w:i/>
      <w:iCs/>
    </w:rPr>
  </w:style>
  <w:style w:type="character" w:styleId="Hyperlink">
    <w:name w:val="Hyperlink"/>
    <w:basedOn w:val="Absatz-Standardschriftart"/>
    <w:uiPriority w:val="99"/>
    <w:semiHidden/>
    <w:unhideWhenUsed/>
    <w:rsid w:val="005676A5"/>
    <w:rPr>
      <w:color w:val="0000FF"/>
      <w:u w:val="single"/>
    </w:rPr>
  </w:style>
  <w:style w:type="character" w:customStyle="1" w:styleId="su-custom-gallery-title">
    <w:name w:val="su-custom-gallery-title"/>
    <w:basedOn w:val="Absatz-Standardschriftart"/>
    <w:rsid w:val="005676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923291">
      <w:bodyDiv w:val="1"/>
      <w:marLeft w:val="0"/>
      <w:marRight w:val="0"/>
      <w:marTop w:val="0"/>
      <w:marBottom w:val="0"/>
      <w:divBdr>
        <w:top w:val="none" w:sz="0" w:space="0" w:color="auto"/>
        <w:left w:val="none" w:sz="0" w:space="0" w:color="auto"/>
        <w:bottom w:val="none" w:sz="0" w:space="0" w:color="auto"/>
        <w:right w:val="none" w:sz="0" w:space="0" w:color="auto"/>
      </w:divBdr>
    </w:div>
    <w:div w:id="372853877">
      <w:bodyDiv w:val="1"/>
      <w:marLeft w:val="0"/>
      <w:marRight w:val="0"/>
      <w:marTop w:val="0"/>
      <w:marBottom w:val="0"/>
      <w:divBdr>
        <w:top w:val="none" w:sz="0" w:space="0" w:color="auto"/>
        <w:left w:val="none" w:sz="0" w:space="0" w:color="auto"/>
        <w:bottom w:val="none" w:sz="0" w:space="0" w:color="auto"/>
        <w:right w:val="none" w:sz="0" w:space="0" w:color="auto"/>
      </w:divBdr>
    </w:div>
    <w:div w:id="806167545">
      <w:bodyDiv w:val="1"/>
      <w:marLeft w:val="0"/>
      <w:marRight w:val="0"/>
      <w:marTop w:val="0"/>
      <w:marBottom w:val="0"/>
      <w:divBdr>
        <w:top w:val="none" w:sz="0" w:space="0" w:color="auto"/>
        <w:left w:val="none" w:sz="0" w:space="0" w:color="auto"/>
        <w:bottom w:val="none" w:sz="0" w:space="0" w:color="auto"/>
        <w:right w:val="none" w:sz="0" w:space="0" w:color="auto"/>
      </w:divBdr>
      <w:divsChild>
        <w:div w:id="253831104">
          <w:marLeft w:val="0"/>
          <w:marRight w:val="0"/>
          <w:marTop w:val="0"/>
          <w:marBottom w:val="0"/>
          <w:divBdr>
            <w:top w:val="none" w:sz="0" w:space="0" w:color="auto"/>
            <w:left w:val="none" w:sz="0" w:space="0" w:color="auto"/>
            <w:bottom w:val="none" w:sz="0" w:space="0" w:color="auto"/>
            <w:right w:val="none" w:sz="0" w:space="0" w:color="auto"/>
          </w:divBdr>
          <w:divsChild>
            <w:div w:id="1953249161">
              <w:marLeft w:val="0"/>
              <w:marRight w:val="0"/>
              <w:marTop w:val="0"/>
              <w:marBottom w:val="0"/>
              <w:divBdr>
                <w:top w:val="none" w:sz="0" w:space="0" w:color="auto"/>
                <w:left w:val="none" w:sz="0" w:space="0" w:color="auto"/>
                <w:bottom w:val="none" w:sz="0" w:space="0" w:color="auto"/>
                <w:right w:val="none" w:sz="0" w:space="0" w:color="auto"/>
              </w:divBdr>
            </w:div>
          </w:divsChild>
        </w:div>
        <w:div w:id="65808312">
          <w:marLeft w:val="0"/>
          <w:marRight w:val="0"/>
          <w:marTop w:val="0"/>
          <w:marBottom w:val="0"/>
          <w:divBdr>
            <w:top w:val="none" w:sz="0" w:space="0" w:color="auto"/>
            <w:left w:val="none" w:sz="0" w:space="0" w:color="auto"/>
            <w:bottom w:val="none" w:sz="0" w:space="0" w:color="auto"/>
            <w:right w:val="none" w:sz="0" w:space="0" w:color="auto"/>
          </w:divBdr>
        </w:div>
        <w:div w:id="122580150">
          <w:marLeft w:val="0"/>
          <w:marRight w:val="0"/>
          <w:marTop w:val="0"/>
          <w:marBottom w:val="0"/>
          <w:divBdr>
            <w:top w:val="none" w:sz="0" w:space="0" w:color="auto"/>
            <w:left w:val="none" w:sz="0" w:space="0" w:color="auto"/>
            <w:bottom w:val="none" w:sz="0" w:space="0" w:color="auto"/>
            <w:right w:val="none" w:sz="0" w:space="0" w:color="auto"/>
          </w:divBdr>
          <w:divsChild>
            <w:div w:id="1567718829">
              <w:marLeft w:val="0"/>
              <w:marRight w:val="0"/>
              <w:marTop w:val="0"/>
              <w:marBottom w:val="0"/>
              <w:divBdr>
                <w:top w:val="none" w:sz="0" w:space="0" w:color="auto"/>
                <w:left w:val="none" w:sz="0" w:space="0" w:color="auto"/>
                <w:bottom w:val="none" w:sz="0" w:space="0" w:color="auto"/>
                <w:right w:val="none" w:sz="0" w:space="0" w:color="auto"/>
              </w:divBdr>
            </w:div>
            <w:div w:id="157770528">
              <w:marLeft w:val="0"/>
              <w:marRight w:val="0"/>
              <w:marTop w:val="0"/>
              <w:marBottom w:val="0"/>
              <w:divBdr>
                <w:top w:val="none" w:sz="0" w:space="0" w:color="auto"/>
                <w:left w:val="none" w:sz="0" w:space="0" w:color="auto"/>
                <w:bottom w:val="none" w:sz="0" w:space="0" w:color="auto"/>
                <w:right w:val="none" w:sz="0" w:space="0" w:color="auto"/>
              </w:divBdr>
            </w:div>
            <w:div w:id="1771195398">
              <w:marLeft w:val="0"/>
              <w:marRight w:val="0"/>
              <w:marTop w:val="0"/>
              <w:marBottom w:val="0"/>
              <w:divBdr>
                <w:top w:val="none" w:sz="0" w:space="0" w:color="auto"/>
                <w:left w:val="none" w:sz="0" w:space="0" w:color="auto"/>
                <w:bottom w:val="none" w:sz="0" w:space="0" w:color="auto"/>
                <w:right w:val="none" w:sz="0" w:space="0" w:color="auto"/>
              </w:divBdr>
            </w:div>
            <w:div w:id="426385601">
              <w:marLeft w:val="0"/>
              <w:marRight w:val="0"/>
              <w:marTop w:val="0"/>
              <w:marBottom w:val="0"/>
              <w:divBdr>
                <w:top w:val="none" w:sz="0" w:space="0" w:color="auto"/>
                <w:left w:val="none" w:sz="0" w:space="0" w:color="auto"/>
                <w:bottom w:val="none" w:sz="0" w:space="0" w:color="auto"/>
                <w:right w:val="none" w:sz="0" w:space="0" w:color="auto"/>
              </w:divBdr>
            </w:div>
            <w:div w:id="590479642">
              <w:marLeft w:val="0"/>
              <w:marRight w:val="0"/>
              <w:marTop w:val="0"/>
              <w:marBottom w:val="0"/>
              <w:divBdr>
                <w:top w:val="none" w:sz="0" w:space="0" w:color="auto"/>
                <w:left w:val="none" w:sz="0" w:space="0" w:color="auto"/>
                <w:bottom w:val="none" w:sz="0" w:space="0" w:color="auto"/>
                <w:right w:val="none" w:sz="0" w:space="0" w:color="auto"/>
              </w:divBdr>
            </w:div>
            <w:div w:id="1182208211">
              <w:marLeft w:val="0"/>
              <w:marRight w:val="0"/>
              <w:marTop w:val="0"/>
              <w:marBottom w:val="0"/>
              <w:divBdr>
                <w:top w:val="none" w:sz="0" w:space="0" w:color="auto"/>
                <w:left w:val="none" w:sz="0" w:space="0" w:color="auto"/>
                <w:bottom w:val="none" w:sz="0" w:space="0" w:color="auto"/>
                <w:right w:val="none" w:sz="0" w:space="0" w:color="auto"/>
              </w:divBdr>
            </w:div>
            <w:div w:id="119226393">
              <w:marLeft w:val="0"/>
              <w:marRight w:val="0"/>
              <w:marTop w:val="0"/>
              <w:marBottom w:val="0"/>
              <w:divBdr>
                <w:top w:val="none" w:sz="0" w:space="0" w:color="auto"/>
                <w:left w:val="none" w:sz="0" w:space="0" w:color="auto"/>
                <w:bottom w:val="none" w:sz="0" w:space="0" w:color="auto"/>
                <w:right w:val="none" w:sz="0" w:space="0" w:color="auto"/>
              </w:divBdr>
            </w:div>
          </w:divsChild>
        </w:div>
        <w:div w:id="1390566624">
          <w:marLeft w:val="0"/>
          <w:marRight w:val="0"/>
          <w:marTop w:val="0"/>
          <w:marBottom w:val="0"/>
          <w:divBdr>
            <w:top w:val="none" w:sz="0" w:space="0" w:color="auto"/>
            <w:left w:val="none" w:sz="0" w:space="0" w:color="auto"/>
            <w:bottom w:val="none" w:sz="0" w:space="0" w:color="auto"/>
            <w:right w:val="none" w:sz="0" w:space="0" w:color="auto"/>
          </w:divBdr>
          <w:divsChild>
            <w:div w:id="750545080">
              <w:marLeft w:val="0"/>
              <w:marRight w:val="0"/>
              <w:marTop w:val="0"/>
              <w:marBottom w:val="0"/>
              <w:divBdr>
                <w:top w:val="none" w:sz="0" w:space="0" w:color="auto"/>
                <w:left w:val="none" w:sz="0" w:space="0" w:color="auto"/>
                <w:bottom w:val="none" w:sz="0" w:space="0" w:color="auto"/>
                <w:right w:val="none" w:sz="0" w:space="0" w:color="auto"/>
              </w:divBdr>
            </w:div>
            <w:div w:id="2036078393">
              <w:marLeft w:val="0"/>
              <w:marRight w:val="0"/>
              <w:marTop w:val="0"/>
              <w:marBottom w:val="0"/>
              <w:divBdr>
                <w:top w:val="none" w:sz="0" w:space="0" w:color="auto"/>
                <w:left w:val="none" w:sz="0" w:space="0" w:color="auto"/>
                <w:bottom w:val="none" w:sz="0" w:space="0" w:color="auto"/>
                <w:right w:val="none" w:sz="0" w:space="0" w:color="auto"/>
              </w:divBdr>
            </w:div>
            <w:div w:id="1678725091">
              <w:marLeft w:val="0"/>
              <w:marRight w:val="0"/>
              <w:marTop w:val="0"/>
              <w:marBottom w:val="0"/>
              <w:divBdr>
                <w:top w:val="none" w:sz="0" w:space="0" w:color="auto"/>
                <w:left w:val="none" w:sz="0" w:space="0" w:color="auto"/>
                <w:bottom w:val="none" w:sz="0" w:space="0" w:color="auto"/>
                <w:right w:val="none" w:sz="0" w:space="0" w:color="auto"/>
              </w:divBdr>
            </w:div>
            <w:div w:id="138328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850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661</Words>
  <Characters>4212</Characters>
  <Application>Microsoft Office Word</Application>
  <DocSecurity>0</DocSecurity>
  <Lines>79</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Paudel, Florentine</dc:creator>
  <cp:keywords/>
  <dc:description/>
  <cp:lastModifiedBy>Paudel, Florentine</cp:lastModifiedBy>
  <cp:revision>2</cp:revision>
  <dcterms:created xsi:type="dcterms:W3CDTF">2024-03-18T07:37:00Z</dcterms:created>
  <dcterms:modified xsi:type="dcterms:W3CDTF">2024-03-18T09:58:00Z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afea1d2f-e28b-4642-be2e-f3f151f666d2</vt:lpwstr>
  </property>
</Properties>
</file>